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0C" w:rsidRDefault="00B72C0C" w:rsidP="00B72C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72C0C" w:rsidRDefault="00B72C0C" w:rsidP="00B72C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письму______________ от __________</w:t>
      </w:r>
    </w:p>
    <w:p w:rsidR="00C3648A" w:rsidRPr="00B72C0C" w:rsidRDefault="00C3648A" w:rsidP="00C3648A">
      <w:pPr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B72C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Об изучении учебного предмета «География» на уровне среднего общего образования </w:t>
      </w:r>
      <w:r w:rsidR="00BA7309" w:rsidRPr="00B72C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в соответствии с требованиями ФГОС </w:t>
      </w:r>
      <w:r w:rsidR="00C86D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среднего общего образования</w:t>
      </w:r>
    </w:p>
    <w:p w:rsidR="00C3648A" w:rsidRPr="00B72C0C" w:rsidRDefault="00C3648A" w:rsidP="006E5A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31849B"/>
          <w:sz w:val="24"/>
          <w:szCs w:val="24"/>
          <w:highlight w:val="yellow"/>
        </w:rPr>
      </w:pPr>
      <w:r w:rsidRPr="00B72C0C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B72C0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72C0C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(далее – ФГОС СОО), предусматривает обязательное изучение на уровне среднего общего образования предметной области </w:t>
      </w:r>
      <w:r w:rsidR="00123F8B" w:rsidRPr="00B72C0C">
        <w:rPr>
          <w:rFonts w:ascii="Times New Roman" w:eastAsia="Calibri" w:hAnsi="Times New Roman" w:cs="Times New Roman"/>
          <w:sz w:val="24"/>
          <w:szCs w:val="24"/>
        </w:rPr>
        <w:t>«Общественные науки».</w:t>
      </w:r>
    </w:p>
    <w:p w:rsidR="00C3648A" w:rsidRPr="00B72C0C" w:rsidRDefault="00C3648A" w:rsidP="00F71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EB65FB" w:rsidRPr="00B72C0C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B72C0C">
        <w:rPr>
          <w:rFonts w:ascii="Times New Roman" w:eastAsia="Calibri" w:hAnsi="Times New Roman" w:cs="Times New Roman"/>
          <w:sz w:val="24"/>
          <w:szCs w:val="24"/>
        </w:rPr>
        <w:t>»</w:t>
      </w:r>
      <w:r w:rsidR="009B0D6C" w:rsidRPr="00B72C0C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п. 18.3.1 ФГОС среднего общего образования, </w:t>
      </w:r>
      <w:r w:rsidRPr="00B72C0C">
        <w:rPr>
          <w:rFonts w:ascii="Times New Roman" w:eastAsia="Calibri" w:hAnsi="Times New Roman" w:cs="Times New Roman"/>
          <w:sz w:val="24"/>
          <w:szCs w:val="24"/>
        </w:rPr>
        <w:t>является одним из учебны</w:t>
      </w:r>
      <w:r w:rsidR="00EB65FB" w:rsidRPr="00B72C0C">
        <w:rPr>
          <w:rFonts w:ascii="Times New Roman" w:eastAsia="Calibri" w:hAnsi="Times New Roman" w:cs="Times New Roman"/>
          <w:sz w:val="24"/>
          <w:szCs w:val="24"/>
        </w:rPr>
        <w:t>х предметов предметной области  «Общественные науки»</w:t>
      </w:r>
      <w:r w:rsidRPr="00B72C0C">
        <w:rPr>
          <w:rFonts w:ascii="Times New Roman" w:eastAsia="Calibri" w:hAnsi="Times New Roman" w:cs="Times New Roman"/>
          <w:sz w:val="24"/>
          <w:szCs w:val="24"/>
        </w:rPr>
        <w:t xml:space="preserve">, который общеобразовательная организация включает в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</w:t>
      </w:r>
      <w:r w:rsidR="009B0D6C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образовательной программы среднего общего образования (далее –</w:t>
      </w:r>
      <w:r w:rsidR="00F71C0C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ООП СОО) в зависимости от выбранных вариантов учебных планов, определяющих профили обучения.</w:t>
      </w:r>
      <w:r w:rsidR="00123F8B" w:rsidRPr="00B7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48" w:rsidRPr="00B72C0C" w:rsidRDefault="00F87D48" w:rsidP="00F87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системе образования география</w:t>
      </w:r>
      <w:r w:rsidR="0018440A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 учебный предмет занимает важное место в формировании общей картины мира, географической грамотности, нео</w:t>
      </w:r>
      <w:r w:rsidR="00483902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бходимой для повседневной жизни;</w:t>
      </w:r>
      <w:r w:rsidR="00483902"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="00483902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идентичности</w:t>
      </w:r>
      <w:r w:rsidR="00483902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патриотизма;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навыков безопасного для человека и</w:t>
      </w:r>
      <w:r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окружающей его среды образа жизни, а также в воспитании экологической культуры,</w:t>
      </w:r>
      <w:r w:rsidR="00483902"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="00483902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понимания влияния социально-экономических процессов на состояние природной и социальной среды;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</w:t>
      </w:r>
      <w:r w:rsidR="009B6FCC" w:rsidRPr="00B72C0C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footnoteReference w:id="1"/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63CF" w:rsidRPr="00B72C0C" w:rsidRDefault="00F87D48" w:rsidP="00F87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предмета «Ге</w:t>
      </w:r>
      <w:r w:rsidR="00642D66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ография» в части формирования у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межпредметных</w:t>
      </w:r>
      <w:proofErr w:type="spellEnd"/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связях с предметами областей общественных, естественных, мат</w:t>
      </w:r>
      <w:r w:rsidR="000B63CF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ематических и гуманитарных наук. </w:t>
      </w:r>
    </w:p>
    <w:p w:rsidR="006C55E1" w:rsidRPr="00B72C0C" w:rsidRDefault="006C55E1" w:rsidP="003E3C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10-11 классах и</w:t>
      </w:r>
      <w:r w:rsidR="00184615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зучение учебного предмета «География» возможно на базовом и углубленном уровне.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4615"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615"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базовом уровне ориентировано </w:t>
      </w:r>
      <w:r w:rsidR="00A21A9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общую функциональную </w:t>
      </w:r>
      <w:bookmarkStart w:id="0" w:name="_GoBack"/>
      <w:bookmarkEnd w:id="0"/>
      <w:r w:rsidR="00A21A9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грамотность, получение компетентностей для повседневн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 жизни</w:t>
      </w:r>
      <w:r w:rsidR="00130189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общего</w:t>
      </w:r>
      <w:r w:rsidR="009B6FCC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развития;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>на углубленном уровне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иентировано</w:t>
      </w:r>
      <w:r w:rsidR="00F37D5E"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подготовку к последующему профессиональному определению и образованию, развитие индивидуальных способностей обучающихся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как</w:t>
      </w:r>
      <w:r w:rsidR="00130189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данной предметной области, так и в смежных с ней областях. </w:t>
      </w:r>
    </w:p>
    <w:p w:rsidR="00883786" w:rsidRDefault="00883786" w:rsidP="00883786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этом на изучение географии на базовом уровне рекомендуется отводить 70 часов (1 час в неделю, 35 недель в год), на углубленном уровне – 210 часов (3 часа в неделю, 35 недель в год). </w:t>
      </w:r>
    </w:p>
    <w:p w:rsidR="00883786" w:rsidRPr="00883786" w:rsidRDefault="00883786" w:rsidP="00883786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3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Указанное количество часов для изучения учебного предмета на базовом и углубленном уровне является примерным. 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программой.</w:t>
      </w:r>
    </w:p>
    <w:p w:rsidR="00883786" w:rsidRPr="00B72C0C" w:rsidRDefault="00883786" w:rsidP="00883786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базовом уровне география может быть включена в</w:t>
      </w:r>
      <w:r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</w:t>
      </w:r>
      <w:r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 индивидуальный учебный план независимо от профиля обучения в соответствии со спецификой и возможностями организации, осуществляющей образовательную деятельность и</w:t>
      </w:r>
      <w:r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образовательных потребностей и интересов обучающихся.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2876" w:rsidRDefault="00C3648A" w:rsidP="00C4666A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 Примерной основной образовательной программой среднего общего образования (ПООП СОО), одобренной решением федерального учебно-методического объединения по общему образованию </w:t>
      </w:r>
      <w:r w:rsidR="003E3CF8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 мая 2016 года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(Протокол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28 июня 2016 г. № 2/16-з), углубленное изучение </w:t>
      </w:r>
      <w:r w:rsidR="00816D16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географии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10-11 классах предполагается в </w:t>
      </w:r>
      <w:r w:rsidR="00550D4F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рамках </w:t>
      </w:r>
      <w:r w:rsidR="00816D16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</w:t>
      </w:r>
      <w:r w:rsidR="00852876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экономическом профиля</w:t>
      </w:r>
      <w:r w:rsidR="00816D16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0453" w:rsidRPr="00B72C0C" w:rsidRDefault="00C4666A" w:rsidP="00D8431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852876">
        <w:rPr>
          <w:rFonts w:ascii="Times New Roman" w:hAnsi="Times New Roman" w:cs="Times New Roman"/>
          <w:bCs/>
          <w:sz w:val="24"/>
          <w:szCs w:val="24"/>
        </w:rPr>
        <w:t>составлении</w:t>
      </w:r>
      <w:r w:rsidRPr="00B72C0C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</w:t>
      </w:r>
      <w:r w:rsidR="00883786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«География» </w:t>
      </w:r>
      <w:r w:rsidR="00065E2C" w:rsidRPr="00B72C0C">
        <w:rPr>
          <w:rFonts w:ascii="Times New Roman" w:hAnsi="Times New Roman" w:cs="Times New Roman"/>
          <w:bCs/>
          <w:sz w:val="24"/>
          <w:szCs w:val="24"/>
        </w:rPr>
        <w:t xml:space="preserve">необходимо особое внимание уделять проектированию ее практической </w:t>
      </w:r>
      <w:r w:rsidR="00883786" w:rsidRPr="00B72C0C">
        <w:rPr>
          <w:rFonts w:ascii="Times New Roman" w:hAnsi="Times New Roman" w:cs="Times New Roman"/>
          <w:bCs/>
          <w:sz w:val="24"/>
          <w:szCs w:val="24"/>
        </w:rPr>
        <w:t>составляющей.</w:t>
      </w:r>
      <w:r w:rsidR="00230453" w:rsidRPr="00B72C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3EA" w:rsidRPr="00B72C0C" w:rsidRDefault="005E23EA" w:rsidP="005E23E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 может рассматриваться: </w:t>
      </w:r>
    </w:p>
    <w:p w:rsidR="005E23EA" w:rsidRPr="00B72C0C" w:rsidRDefault="005E23EA" w:rsidP="00230453">
      <w:pPr>
        <w:pStyle w:val="a9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 xml:space="preserve">как система специально сконструированных и подобранных учебных задач, направленных на освоение </w:t>
      </w:r>
      <w:r w:rsidR="00D84314" w:rsidRPr="00B72C0C">
        <w:rPr>
          <w:rFonts w:ascii="Times New Roman" w:hAnsi="Times New Roman" w:cs="Times New Roman"/>
          <w:bCs/>
          <w:sz w:val="24"/>
          <w:szCs w:val="24"/>
        </w:rPr>
        <w:t xml:space="preserve">предметных и метапредметных </w:t>
      </w:r>
      <w:r w:rsidRPr="00B72C0C">
        <w:rPr>
          <w:rFonts w:ascii="Times New Roman" w:hAnsi="Times New Roman" w:cs="Times New Roman"/>
          <w:bCs/>
          <w:sz w:val="24"/>
          <w:szCs w:val="24"/>
        </w:rPr>
        <w:t>умений;</w:t>
      </w:r>
    </w:p>
    <w:p w:rsidR="005E23EA" w:rsidRPr="00B72C0C" w:rsidRDefault="005E23EA" w:rsidP="00230453">
      <w:pPr>
        <w:pStyle w:val="a9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>как форма организации учебной деятельности (урок-практикум) – это сама суть урока, следовательно, в зависимости от целей  и содержания, она имеет разную временную продолжительность, может проводиться как в классе, так и на местности, а результат может фиксироваться в рабочей тетради или на контурной карте. Например, практические работы по определению и нанесение географических координат или номенклатурных географических объектов могут быть выполнены только на контурной карте, в связи с этим, наличие отдельных тетрадей для практических работ не является целесообразным и обязательным.</w:t>
      </w:r>
    </w:p>
    <w:p w:rsidR="00E96AB9" w:rsidRPr="00B72C0C" w:rsidRDefault="00D84314" w:rsidP="0023045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 xml:space="preserve">При составлении рабочей программы учитель вправе выбрать из </w:t>
      </w:r>
      <w:r w:rsidR="00B026CA" w:rsidRPr="00B72C0C">
        <w:rPr>
          <w:rFonts w:ascii="Times New Roman" w:hAnsi="Times New Roman" w:cs="Times New Roman"/>
          <w:bCs/>
          <w:sz w:val="24"/>
          <w:szCs w:val="24"/>
        </w:rPr>
        <w:t xml:space="preserve">примерного </w:t>
      </w:r>
      <w:r w:rsidRPr="00B72C0C">
        <w:rPr>
          <w:rFonts w:ascii="Times New Roman" w:hAnsi="Times New Roman" w:cs="Times New Roman"/>
          <w:bCs/>
          <w:sz w:val="24"/>
          <w:szCs w:val="24"/>
        </w:rPr>
        <w:t>перечня</w:t>
      </w:r>
      <w:r w:rsidR="00B026CA" w:rsidRPr="00B72C0C">
        <w:rPr>
          <w:rFonts w:ascii="Times New Roman" w:hAnsi="Times New Roman" w:cs="Times New Roman"/>
          <w:bCs/>
          <w:sz w:val="24"/>
          <w:szCs w:val="24"/>
        </w:rPr>
        <w:t xml:space="preserve"> практических работ, указанных в Примерной программе</w:t>
      </w:r>
      <w:r w:rsidRPr="00B72C0C">
        <w:rPr>
          <w:rFonts w:ascii="Times New Roman" w:hAnsi="Times New Roman" w:cs="Times New Roman"/>
          <w:bCs/>
          <w:sz w:val="24"/>
          <w:szCs w:val="24"/>
        </w:rPr>
        <w:t xml:space="preserve"> те работы, которые считает наиболее целесообразными с учетом необходимости достижения предметных результатов</w:t>
      </w:r>
      <w:r w:rsidR="00E96AB9" w:rsidRPr="00B72C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="005E23EA" w:rsidRPr="00B72C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23EA" w:rsidRPr="00B72C0C" w:rsidRDefault="005E23EA" w:rsidP="0023045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 xml:space="preserve">По уровню усвоения учащимися географических умений практические работы могут быть обучающие (тренировочные), итоговые и творческие. </w:t>
      </w:r>
    </w:p>
    <w:p w:rsidR="00230453" w:rsidRPr="00B72C0C" w:rsidRDefault="005E23EA" w:rsidP="00323C91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>Практические работы обучающего</w:t>
      </w:r>
      <w:r w:rsidR="00230453" w:rsidRPr="00B72C0C">
        <w:rPr>
          <w:rFonts w:ascii="Times New Roman" w:hAnsi="Times New Roman" w:cs="Times New Roman"/>
          <w:bCs/>
          <w:sz w:val="24"/>
          <w:szCs w:val="24"/>
        </w:rPr>
        <w:t xml:space="preserve"> (тренировочного)</w:t>
      </w:r>
      <w:r w:rsidRPr="00B72C0C">
        <w:rPr>
          <w:rFonts w:ascii="Times New Roman" w:hAnsi="Times New Roman" w:cs="Times New Roman"/>
          <w:bCs/>
          <w:sz w:val="24"/>
          <w:szCs w:val="24"/>
        </w:rPr>
        <w:t xml:space="preserve"> характера</w:t>
      </w:r>
      <w:r w:rsidR="00230453" w:rsidRPr="00B72C0C">
        <w:rPr>
          <w:rFonts w:ascii="Times New Roman" w:hAnsi="Times New Roman" w:cs="Times New Roman"/>
          <w:bCs/>
          <w:sz w:val="24"/>
          <w:szCs w:val="24"/>
        </w:rPr>
        <w:t>, являющиеся</w:t>
      </w:r>
      <w:r w:rsidRPr="00B72C0C">
        <w:rPr>
          <w:rFonts w:ascii="Times New Roman" w:hAnsi="Times New Roman" w:cs="Times New Roman"/>
          <w:bCs/>
          <w:sz w:val="24"/>
          <w:szCs w:val="24"/>
        </w:rPr>
        <w:t xml:space="preserve"> мониторинговой формой аттестации учащихся, </w:t>
      </w:r>
      <w:r w:rsidR="00230453" w:rsidRPr="00B72C0C">
        <w:rPr>
          <w:rFonts w:ascii="Times New Roman" w:hAnsi="Times New Roman" w:cs="Times New Roman"/>
          <w:bCs/>
          <w:sz w:val="24"/>
          <w:szCs w:val="24"/>
        </w:rPr>
        <w:t>оцениваются по усмотрению учителя или по желанию ученика.</w:t>
      </w:r>
    </w:p>
    <w:p w:rsidR="005E23EA" w:rsidRPr="00B72C0C" w:rsidRDefault="005E23EA" w:rsidP="00323C91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C0C">
        <w:rPr>
          <w:rFonts w:ascii="Times New Roman" w:hAnsi="Times New Roman" w:cs="Times New Roman"/>
          <w:bCs/>
          <w:sz w:val="24"/>
          <w:szCs w:val="24"/>
        </w:rPr>
        <w:t>Итоговые практические работы ориентированы на проверку знаний и умений по каждой теме курса географии, поэтому их количество должно быть не меньше тем. Оценки за итоговые работы в обязательном порядке выставляются в журнал. Критерии оценки творческих практических  работ разрабатывает сам учитель.</w:t>
      </w:r>
    </w:p>
    <w:p w:rsidR="00230453" w:rsidRPr="00B72C0C" w:rsidRDefault="00230453" w:rsidP="0023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0C">
        <w:rPr>
          <w:rFonts w:ascii="Times New Roman" w:hAnsi="Times New Roman" w:cs="Times New Roman"/>
          <w:b/>
          <w:bCs/>
          <w:sz w:val="24"/>
          <w:szCs w:val="24"/>
        </w:rPr>
        <w:t>Примерный перечень практических работ</w:t>
      </w:r>
      <w:r w:rsidR="00323C91" w:rsidRPr="00B72C0C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B72C0C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B72C0C">
        <w:rPr>
          <w:rFonts w:ascii="Times New Roman" w:hAnsi="Times New Roman" w:cs="Times New Roman"/>
          <w:sz w:val="24"/>
          <w:szCs w:val="24"/>
        </w:rPr>
        <w:t xml:space="preserve"> страны (региона, человечества) основными видами ресурсов.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Оценка доли использования альтернативных источников энергии. Оценка перспектив развития альтернативной энергетики.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B72C0C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B72C0C">
        <w:rPr>
          <w:rFonts w:ascii="Times New Roman" w:hAnsi="Times New Roman" w:cs="Times New Roman"/>
          <w:sz w:val="24"/>
          <w:szCs w:val="24"/>
        </w:rPr>
        <w:t xml:space="preserve"> ситуации в отдельных странах и регионах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техногенной нагрузки на окружающую среду.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Характеристика политико-географического положения страны.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Характеристика экономико-географического положения страны.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Характеристика природно-ресурсного потенциала страны.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стран мира на основе анализа политической и экономической карты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грузооборота и пассажиропотока по основным транспортным магистралям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Выявление причин неравномерности хозяйственного освоения различных территорий.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Составление экономико-географической характеристики одной из отраслей промышленности.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Прогнозирование изменения численности населения мира и отдельных регионов.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Определение состава и структуры населения на основе статистических данных.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Выявление основных закономерностей расселения на основе анализа физической и тематических карт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Оценка основных показателей уровня и качества жизни населения.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Оценка эффективности демографической политики отдельных стран мира (Россия, Китай, Индия, Германия, США) на основе статистических данных.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>Выявление и характеристика основных направлений миграции населения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Характеристика влияния рынков труда на размещение предприятий материальной и нематериальной сферы.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участия стран и регионов мира в международном географическом разделении труда.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обеспеченности предприятиями сферы услуг отдельного региона, страны, города.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Определение международной специализации крупнейших стран и регионов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международных экономических связей страны.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и объяснение особенностей современного геополитического и геоэкономического положения России.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внешних экономических, политических, культурных и научных связей России с наиболее развитыми странами мира.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Выявление на основе различных источников информации приоритетных глобальных проблем человечества. Аргументация представленной точки зрения.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международного сотрудничества по решению глобальных проблем человечества.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Анализ международной деятельности по освоению малоизученных территорий. </w:t>
      </w:r>
    </w:p>
    <w:p w:rsidR="00230453" w:rsidRPr="00B72C0C" w:rsidRDefault="00230453" w:rsidP="008528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 xml:space="preserve">Отображение статистических данных в геоинформационной системе или на картосхеме. </w:t>
      </w:r>
    </w:p>
    <w:p w:rsidR="005E23EA" w:rsidRPr="00B72C0C" w:rsidRDefault="00230453" w:rsidP="0085287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0C">
        <w:rPr>
          <w:rFonts w:ascii="Times New Roman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C3648A" w:rsidRPr="00B72C0C" w:rsidRDefault="00687725" w:rsidP="00C3648A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3648A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реализации учебного предмета «</w:t>
      </w:r>
      <w:r w:rsidR="00550D4F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</w:t>
      </w:r>
      <w:r w:rsidR="00C3648A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я»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организации </w:t>
      </w:r>
      <w:r w:rsidR="00C3648A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выбирают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52876">
        <w:rPr>
          <w:rFonts w:ascii="Times New Roman" w:eastAsia="Times New Roman" w:hAnsi="Times New Roman" w:cs="Times New Roman"/>
          <w:sz w:val="24"/>
          <w:szCs w:val="24"/>
          <w:lang w:eastAsia="ar-SA"/>
        </w:rPr>
        <w:t>го, среднего общего образования</w:t>
      </w:r>
      <w:r w:rsidR="00C3648A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Актуальный перечень размещен по ссылке </w:t>
      </w:r>
      <w:hyperlink r:id="rId8" w:history="1">
        <w:r w:rsidR="00C3648A" w:rsidRPr="00B72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http://fpu.edu.ru</w:t>
        </w:r>
      </w:hyperlink>
      <w:r w:rsidR="00C3648A" w:rsidRPr="00B72C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</w:p>
    <w:p w:rsidR="00C3648A" w:rsidRPr="00B72C0C" w:rsidRDefault="00C3648A" w:rsidP="000C1488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соответствии с пунктом 2 статьи 66 Федерального закона Российской Федерации от 29.12.2012 № 273-ФЗ «Об образовании в Российской Федерации» 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обучающихся.</w:t>
      </w:r>
    </w:p>
    <w:p w:rsidR="00C3648A" w:rsidRPr="00B72C0C" w:rsidRDefault="00C3648A" w:rsidP="00C3648A">
      <w:pPr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C3648A" w:rsidRPr="00B72C0C" w:rsidRDefault="00C3648A" w:rsidP="00C36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консультации по вопросам преподавания учебного предмета «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я» можно на кафедре естественнонаучного образования ГБОУ ДПО «Нижегородский институт развития образования» (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Королева Алёна Александровна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преподаватель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C91"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кафедры</w:t>
      </w:r>
      <w:r w:rsidRPr="00B72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естественнонаучного образования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, Вдовина Ирина Александровна,</w:t>
      </w:r>
      <w:r w:rsidR="00323C91"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к.г.н., доцент</w:t>
      </w:r>
      <w:r w:rsidR="00323C91" w:rsidRPr="00B72C0C">
        <w:rPr>
          <w:rFonts w:ascii="Times New Roman" w:hAnsi="Times New Roman" w:cs="Times New Roman"/>
          <w:sz w:val="24"/>
          <w:szCs w:val="24"/>
        </w:rPr>
        <w:t xml:space="preserve"> </w:t>
      </w:r>
      <w:r w:rsidR="00323C91"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естественнонаучного образования </w:t>
      </w:r>
      <w:r w:rsidRPr="00B72C0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 8 (831) 417 75 97).</w:t>
      </w:r>
    </w:p>
    <w:p w:rsidR="00431435" w:rsidRPr="00B72C0C" w:rsidRDefault="00431435">
      <w:pPr>
        <w:rPr>
          <w:rFonts w:ascii="Times New Roman" w:hAnsi="Times New Roman" w:cs="Times New Roman"/>
          <w:sz w:val="24"/>
          <w:szCs w:val="24"/>
        </w:rPr>
      </w:pPr>
    </w:p>
    <w:sectPr w:rsidR="00431435" w:rsidRPr="00B72C0C" w:rsidSect="00C3648A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9" w:rsidRDefault="006462F9" w:rsidP="00C3648A">
      <w:pPr>
        <w:spacing w:after="0" w:line="240" w:lineRule="auto"/>
      </w:pPr>
      <w:r>
        <w:separator/>
      </w:r>
    </w:p>
  </w:endnote>
  <w:endnote w:type="continuationSeparator" w:id="0">
    <w:p w:rsidR="006462F9" w:rsidRDefault="006462F9" w:rsidP="00C3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9" w:rsidRDefault="006462F9" w:rsidP="00C3648A">
      <w:pPr>
        <w:spacing w:after="0" w:line="240" w:lineRule="auto"/>
      </w:pPr>
      <w:r>
        <w:separator/>
      </w:r>
    </w:p>
  </w:footnote>
  <w:footnote w:type="continuationSeparator" w:id="0">
    <w:p w:rsidR="006462F9" w:rsidRDefault="006462F9" w:rsidP="00C3648A">
      <w:pPr>
        <w:spacing w:after="0" w:line="240" w:lineRule="auto"/>
      </w:pPr>
      <w:r>
        <w:continuationSeparator/>
      </w:r>
    </w:p>
  </w:footnote>
  <w:footnote w:id="1">
    <w:p w:rsidR="009B6FCC" w:rsidRDefault="009B6FCC">
      <w:pPr>
        <w:pStyle w:val="a5"/>
      </w:pPr>
      <w:r>
        <w:rPr>
          <w:rStyle w:val="a7"/>
        </w:rPr>
        <w:footnoteRef/>
      </w:r>
      <w: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1" w:history="1">
        <w:r w:rsidRPr="00020F9F">
          <w:rPr>
            <w:rStyle w:val="a3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 xml:space="preserve">. Министерство образования и науки Российской Федерации (ПООП СОО, с. </w:t>
      </w:r>
      <w:r>
        <w:t>308-309</w:t>
      </w:r>
      <w:r w:rsidRPr="00020F9F">
        <w:t>)</w:t>
      </w:r>
    </w:p>
  </w:footnote>
  <w:footnote w:id="2">
    <w:p w:rsidR="00E96AB9" w:rsidRDefault="00E96AB9">
      <w:pPr>
        <w:pStyle w:val="a5"/>
      </w:pPr>
      <w:r>
        <w:rPr>
          <w:rStyle w:val="a7"/>
        </w:rPr>
        <w:footnoteRef/>
      </w:r>
      <w:r>
        <w:t xml:space="preserve"> </w:t>
      </w:r>
      <w:r w:rsidRPr="00B6123B">
        <w:rPr>
          <w:spacing w:val="-6"/>
          <w:sz w:val="24"/>
          <w:szCs w:val="24"/>
        </w:rP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2" w:history="1">
        <w:r w:rsidRPr="00020F9F">
          <w:rPr>
            <w:rStyle w:val="a3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>. Министерство образования и науки Россий</w:t>
      </w:r>
      <w:r>
        <w:t>ской Федерации (ПООП СОО, с. 310</w:t>
      </w:r>
      <w:r w:rsidRPr="00020F9F">
        <w:t>)</w:t>
      </w:r>
    </w:p>
  </w:footnote>
  <w:footnote w:id="3">
    <w:p w:rsidR="00323C91" w:rsidRDefault="00323C91" w:rsidP="00323C91">
      <w:pPr>
        <w:pStyle w:val="a5"/>
      </w:pPr>
      <w:r>
        <w:rPr>
          <w:rStyle w:val="a7"/>
        </w:rPr>
        <w:footnoteRef/>
      </w:r>
      <w: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3" w:history="1">
        <w:r w:rsidRPr="00020F9F">
          <w:rPr>
            <w:rStyle w:val="a3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>. Министерство образования и науки Россий</w:t>
      </w:r>
      <w:r>
        <w:t>ской Федерации (ПООП СОО, с. 316</w:t>
      </w:r>
      <w:r w:rsidRPr="00020F9F">
        <w:t>)</w:t>
      </w:r>
    </w:p>
    <w:p w:rsidR="00323C91" w:rsidRDefault="00323C9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5E"/>
    <w:multiLevelType w:val="hybridMultilevel"/>
    <w:tmpl w:val="518861E2"/>
    <w:lvl w:ilvl="0" w:tplc="8CD8E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5086"/>
    <w:multiLevelType w:val="multilevel"/>
    <w:tmpl w:val="F320B21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D77F6"/>
    <w:multiLevelType w:val="hybridMultilevel"/>
    <w:tmpl w:val="E9889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8191A"/>
    <w:multiLevelType w:val="hybridMultilevel"/>
    <w:tmpl w:val="6E529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527F7"/>
    <w:multiLevelType w:val="hybridMultilevel"/>
    <w:tmpl w:val="E6200D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F"/>
    <w:rsid w:val="00012E06"/>
    <w:rsid w:val="00065E2C"/>
    <w:rsid w:val="000904E1"/>
    <w:rsid w:val="000B63CF"/>
    <w:rsid w:val="000C1488"/>
    <w:rsid w:val="000C15C6"/>
    <w:rsid w:val="000D3DC5"/>
    <w:rsid w:val="00100CA7"/>
    <w:rsid w:val="00123F8B"/>
    <w:rsid w:val="00130189"/>
    <w:rsid w:val="0018440A"/>
    <w:rsid w:val="00184615"/>
    <w:rsid w:val="001C28EF"/>
    <w:rsid w:val="00206A34"/>
    <w:rsid w:val="00225E29"/>
    <w:rsid w:val="00230453"/>
    <w:rsid w:val="00296125"/>
    <w:rsid w:val="002B7843"/>
    <w:rsid w:val="002C6D2E"/>
    <w:rsid w:val="00312341"/>
    <w:rsid w:val="00314D13"/>
    <w:rsid w:val="00323C91"/>
    <w:rsid w:val="00375C01"/>
    <w:rsid w:val="00385C96"/>
    <w:rsid w:val="003E3CF8"/>
    <w:rsid w:val="003F27BC"/>
    <w:rsid w:val="00431435"/>
    <w:rsid w:val="00483902"/>
    <w:rsid w:val="004E30D2"/>
    <w:rsid w:val="00550D4F"/>
    <w:rsid w:val="005D0BF6"/>
    <w:rsid w:val="005E23EA"/>
    <w:rsid w:val="00642D66"/>
    <w:rsid w:val="006462F9"/>
    <w:rsid w:val="006537E9"/>
    <w:rsid w:val="006817A7"/>
    <w:rsid w:val="00687725"/>
    <w:rsid w:val="006A0767"/>
    <w:rsid w:val="006C55E1"/>
    <w:rsid w:val="006E5A07"/>
    <w:rsid w:val="00720DF4"/>
    <w:rsid w:val="00725C05"/>
    <w:rsid w:val="007810B7"/>
    <w:rsid w:val="007943DF"/>
    <w:rsid w:val="008111F3"/>
    <w:rsid w:val="00816D16"/>
    <w:rsid w:val="00845E42"/>
    <w:rsid w:val="00852876"/>
    <w:rsid w:val="00883786"/>
    <w:rsid w:val="0089263B"/>
    <w:rsid w:val="009403C3"/>
    <w:rsid w:val="009767DD"/>
    <w:rsid w:val="009B0D6C"/>
    <w:rsid w:val="009B6FCC"/>
    <w:rsid w:val="009C7303"/>
    <w:rsid w:val="009E04A1"/>
    <w:rsid w:val="00A21A9E"/>
    <w:rsid w:val="00AE27BD"/>
    <w:rsid w:val="00B026CA"/>
    <w:rsid w:val="00B41411"/>
    <w:rsid w:val="00B67376"/>
    <w:rsid w:val="00B72C0C"/>
    <w:rsid w:val="00BA7309"/>
    <w:rsid w:val="00BC7E50"/>
    <w:rsid w:val="00BF030E"/>
    <w:rsid w:val="00C3648A"/>
    <w:rsid w:val="00C4666A"/>
    <w:rsid w:val="00C86D9E"/>
    <w:rsid w:val="00CD6857"/>
    <w:rsid w:val="00D84314"/>
    <w:rsid w:val="00D86690"/>
    <w:rsid w:val="00E136D7"/>
    <w:rsid w:val="00E30B49"/>
    <w:rsid w:val="00E96AB9"/>
    <w:rsid w:val="00EA5C0E"/>
    <w:rsid w:val="00EB3EA1"/>
    <w:rsid w:val="00EB65FB"/>
    <w:rsid w:val="00ED329F"/>
    <w:rsid w:val="00EF498E"/>
    <w:rsid w:val="00F37D5E"/>
    <w:rsid w:val="00F71C0C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D09D"/>
  <w15:docId w15:val="{331E221D-EFAE-4FF3-9FA2-C0032F6D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48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3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3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364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C3648A"/>
    <w:rPr>
      <w:vertAlign w:val="superscript"/>
    </w:rPr>
  </w:style>
  <w:style w:type="table" w:styleId="a4">
    <w:name w:val="Table Grid"/>
    <w:basedOn w:val="a1"/>
    <w:uiPriority w:val="59"/>
    <w:rsid w:val="00C3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B0D6C"/>
    <w:rPr>
      <w:color w:val="800080" w:themeColor="followedHyperlink"/>
      <w:u w:val="single"/>
    </w:rPr>
  </w:style>
  <w:style w:type="paragraph" w:customStyle="1" w:styleId="pr">
    <w:name w:val="pr"/>
    <w:basedOn w:val="a"/>
    <w:rsid w:val="00A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3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gosreestr.ru/" TargetMode="External"/><Relationship Id="rId2" Type="http://schemas.openxmlformats.org/officeDocument/2006/relationships/hyperlink" Target="https://fgosreestr.ru/" TargetMode="External"/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80D-C29E-4D3F-B8F3-6355D4A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А.А</dc:creator>
  <cp:lastModifiedBy>Анжелика Викторовна Шарина</cp:lastModifiedBy>
  <cp:revision>3</cp:revision>
  <dcterms:created xsi:type="dcterms:W3CDTF">2020-09-30T12:13:00Z</dcterms:created>
  <dcterms:modified xsi:type="dcterms:W3CDTF">2020-09-30T12:17:00Z</dcterms:modified>
</cp:coreProperties>
</file>